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pPr>
      <w:r>
        <w:rPr>
          <w:rFonts w:ascii="Times New Roman" w:eastAsia="Times New Roman" w:hAnsi="Times New Roman" w:cs="Times New Roman"/>
          <w:b/>
          <w:bCs/>
        </w:rPr>
        <w:t>Дело № 05-0</w:t>
      </w:r>
      <w:r>
        <w:rPr>
          <w:rFonts w:ascii="Times New Roman" w:eastAsia="Times New Roman" w:hAnsi="Times New Roman" w:cs="Times New Roman"/>
          <w:b/>
          <w:bCs/>
        </w:rPr>
        <w:t>720</w:t>
      </w:r>
      <w:r>
        <w:rPr>
          <w:rFonts w:ascii="Times New Roman" w:eastAsia="Times New Roman" w:hAnsi="Times New Roman" w:cs="Times New Roman"/>
          <w:b/>
          <w:bCs/>
        </w:rPr>
        <w:t>/1302/2025</w:t>
      </w:r>
    </w:p>
    <w:p>
      <w:pPr>
        <w:spacing w:before="0" w:after="0"/>
        <w:jc w:val="center"/>
      </w:pPr>
    </w:p>
    <w:p>
      <w:pPr>
        <w:spacing w:before="0" w:after="0"/>
        <w:jc w:val="center"/>
      </w:pPr>
      <w:r>
        <w:rPr>
          <w:rFonts w:ascii="Times New Roman" w:eastAsia="Times New Roman" w:hAnsi="Times New Roman" w:cs="Times New Roman"/>
        </w:rPr>
        <w:t>П О С Т А Н О В Л Е Н И Е</w:t>
      </w:r>
    </w:p>
    <w:p>
      <w:pPr>
        <w:spacing w:before="0" w:after="0"/>
        <w:jc w:val="center"/>
      </w:pPr>
      <w:r>
        <w:rPr>
          <w:rFonts w:ascii="Times New Roman" w:eastAsia="Times New Roman" w:hAnsi="Times New Roman" w:cs="Times New Roman"/>
        </w:rPr>
        <w:t>о назначении административного наказания</w:t>
      </w:r>
    </w:p>
    <w:p>
      <w:pPr>
        <w:spacing w:before="0" w:after="0"/>
      </w:pPr>
    </w:p>
    <w:p>
      <w:pPr>
        <w:spacing w:before="0" w:after="0"/>
        <w:rPr>
          <w:sz w:val="24"/>
          <w:szCs w:val="24"/>
        </w:rPr>
      </w:pPr>
      <w:r>
        <w:rPr>
          <w:rFonts w:ascii="Times New Roman" w:eastAsia="Times New Roman" w:hAnsi="Times New Roman" w:cs="Times New Roman"/>
        </w:rPr>
        <w:t>пгт</w:t>
      </w:r>
      <w:r>
        <w:rPr>
          <w:rFonts w:ascii="Times New Roman" w:eastAsia="Times New Roman" w:hAnsi="Times New Roman" w:cs="Times New Roman"/>
        </w:rPr>
        <w:t xml:space="preserve">. Белый Яр, </w:t>
      </w:r>
      <w:r>
        <w:rPr>
          <w:rFonts w:ascii="Times New Roman" w:eastAsia="Times New Roman" w:hAnsi="Times New Roman" w:cs="Times New Roman"/>
        </w:rPr>
        <w:t>Сургутский</w:t>
      </w:r>
      <w:r>
        <w:rPr>
          <w:rFonts w:ascii="Times New Roman" w:eastAsia="Times New Roman" w:hAnsi="Times New Roman" w:cs="Times New Roman"/>
        </w:rPr>
        <w:t xml:space="preserve"> район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2</w:t>
      </w:r>
      <w:r>
        <w:rPr>
          <w:rFonts w:ascii="Times New Roman" w:eastAsia="Times New Roman" w:hAnsi="Times New Roman" w:cs="Times New Roman"/>
        </w:rPr>
        <w:t>1</w:t>
      </w:r>
      <w:r>
        <w:rPr>
          <w:rFonts w:ascii="Times New Roman" w:eastAsia="Times New Roman" w:hAnsi="Times New Roman" w:cs="Times New Roman"/>
        </w:rPr>
        <w:t>.05.2025 года</w:t>
      </w:r>
    </w:p>
    <w:p>
      <w:pPr>
        <w:spacing w:before="0" w:after="0"/>
        <w:jc w:val="both"/>
      </w:pPr>
      <w:r>
        <w:rPr>
          <w:rFonts w:ascii="Times New Roman" w:eastAsia="Times New Roman" w:hAnsi="Times New Roman" w:cs="Times New Roman"/>
        </w:rPr>
        <w:t>ул. Совхозная, 3</w:t>
      </w:r>
    </w:p>
    <w:p>
      <w:pPr>
        <w:spacing w:before="0" w:after="0"/>
        <w:jc w:val="both"/>
      </w:pPr>
    </w:p>
    <w:p>
      <w:pPr>
        <w:spacing w:before="0" w:after="0"/>
        <w:ind w:firstLine="708"/>
        <w:jc w:val="both"/>
      </w:pPr>
      <w:r>
        <w:rPr>
          <w:rFonts w:ascii="Times New Roman" w:eastAsia="Times New Roman" w:hAnsi="Times New Roman" w:cs="Times New Roman"/>
        </w:rPr>
        <w:t xml:space="preserve">Мировой судья судебного участка № 2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Ханты-Мансийского автономного округа – Югры</w:t>
      </w:r>
      <w:r>
        <w:rPr>
          <w:rFonts w:ascii="Times New Roman" w:eastAsia="Times New Roman" w:hAnsi="Times New Roman" w:cs="Times New Roman"/>
        </w:rPr>
        <w:t xml:space="preserve">   </w:t>
      </w:r>
      <w:r>
        <w:rPr>
          <w:rFonts w:ascii="Times New Roman" w:eastAsia="Times New Roman" w:hAnsi="Times New Roman" w:cs="Times New Roman"/>
        </w:rPr>
        <w:t xml:space="preserve">И.А. Галбарцева, рассмотрев в открытом судебном заседании материалы дела об административном правонарушении, предусмотренном ч.1 ст. 15.33.2 Кодекса Российской Федерации об административных правонарушениях, </w:t>
      </w:r>
    </w:p>
    <w:p>
      <w:pPr>
        <w:spacing w:before="0" w:after="0"/>
        <w:ind w:firstLine="708"/>
        <w:jc w:val="both"/>
      </w:pPr>
      <w:r>
        <w:rPr>
          <w:rFonts w:ascii="Times New Roman" w:eastAsia="Times New Roman" w:hAnsi="Times New Roman" w:cs="Times New Roman"/>
        </w:rPr>
        <w:t>в отношении должностного лица – специалиста по кадрам БУ «</w:t>
      </w:r>
      <w:r>
        <w:rPr>
          <w:rFonts w:ascii="Times New Roman" w:eastAsia="Times New Roman" w:hAnsi="Times New Roman" w:cs="Times New Roman"/>
        </w:rPr>
        <w:t>Сургутская</w:t>
      </w:r>
      <w:r>
        <w:rPr>
          <w:rFonts w:ascii="Times New Roman" w:eastAsia="Times New Roman" w:hAnsi="Times New Roman" w:cs="Times New Roman"/>
        </w:rPr>
        <w:t xml:space="preserve"> районная поликлиника» Христич Виктории </w:t>
      </w:r>
      <w:r>
        <w:rPr>
          <w:rFonts w:ascii="Times New Roman" w:eastAsia="Times New Roman" w:hAnsi="Times New Roman" w:cs="Times New Roman"/>
        </w:rPr>
        <w:t>Лазаревны</w:t>
      </w:r>
      <w:r>
        <w:rPr>
          <w:rFonts w:ascii="Times New Roman" w:eastAsia="Times New Roman" w:hAnsi="Times New Roman" w:cs="Times New Roman"/>
        </w:rPr>
        <w:t xml:space="preserve">, </w:t>
      </w:r>
      <w:r>
        <w:rPr>
          <w:rStyle w:val="cat-PassportDatagrp-22rplc-7"/>
          <w:rFonts w:ascii="Times New Roman" w:eastAsia="Times New Roman" w:hAnsi="Times New Roman" w:cs="Times New Roman"/>
        </w:rPr>
        <w:t>паспортные данные</w:t>
      </w:r>
      <w:r>
        <w:rPr>
          <w:rFonts w:ascii="Times New Roman" w:eastAsia="Times New Roman" w:hAnsi="Times New Roman" w:cs="Times New Roman"/>
        </w:rPr>
        <w:t xml:space="preserve">, </w:t>
      </w:r>
      <w:r>
        <w:rPr>
          <w:rStyle w:val="cat-UserDefinedgrp-25rplc-8"/>
          <w:rFonts w:ascii="Times New Roman" w:eastAsia="Times New Roman" w:hAnsi="Times New Roman" w:cs="Times New Roman"/>
        </w:rPr>
        <w:t>...</w:t>
      </w:r>
      <w:r>
        <w:rPr>
          <w:rFonts w:ascii="Times New Roman" w:eastAsia="Times New Roman" w:hAnsi="Times New Roman" w:cs="Times New Roman"/>
        </w:rPr>
        <w:t xml:space="preserve">, адрес юридического лица: ул. Лесная, д. 1Б, п. Белый Яр </w:t>
      </w:r>
      <w:r>
        <w:rPr>
          <w:rFonts w:ascii="Times New Roman" w:eastAsia="Times New Roman" w:hAnsi="Times New Roman" w:cs="Times New Roman"/>
        </w:rPr>
        <w:t>Сургутского</w:t>
      </w:r>
      <w:r>
        <w:rPr>
          <w:rFonts w:ascii="Times New Roman" w:eastAsia="Times New Roman" w:hAnsi="Times New Roman" w:cs="Times New Roman"/>
        </w:rPr>
        <w:t xml:space="preserve"> района, Ханты-Мансийский автономный округ – Югра, </w:t>
      </w:r>
    </w:p>
    <w:p>
      <w:pPr>
        <w:spacing w:before="0" w:after="0"/>
        <w:ind w:firstLine="708"/>
        <w:jc w:val="center"/>
      </w:pPr>
      <w:r>
        <w:rPr>
          <w:rFonts w:ascii="Times New Roman" w:eastAsia="Times New Roman" w:hAnsi="Times New Roman" w:cs="Times New Roman"/>
        </w:rPr>
        <w:t>У</w:t>
      </w:r>
      <w:r>
        <w:rPr>
          <w:rFonts w:ascii="Times New Roman" w:eastAsia="Times New Roman" w:hAnsi="Times New Roman" w:cs="Times New Roman"/>
        </w:rPr>
        <w:t>СТАНОВИЛ:</w:t>
      </w:r>
    </w:p>
    <w:p>
      <w:pPr>
        <w:spacing w:before="0" w:after="0"/>
        <w:ind w:firstLine="706"/>
        <w:jc w:val="both"/>
      </w:pPr>
      <w:r>
        <w:rPr>
          <w:rFonts w:ascii="Times New Roman" w:eastAsia="Times New Roman" w:hAnsi="Times New Roman" w:cs="Times New Roman"/>
        </w:rPr>
        <w:t>Христич В.Л., являясь должностным лицом специалистом по кадрам БУ «</w:t>
      </w:r>
      <w:r>
        <w:rPr>
          <w:rFonts w:ascii="Times New Roman" w:eastAsia="Times New Roman" w:hAnsi="Times New Roman" w:cs="Times New Roman"/>
        </w:rPr>
        <w:t>Сургутская</w:t>
      </w:r>
      <w:r>
        <w:rPr>
          <w:rFonts w:ascii="Times New Roman" w:eastAsia="Times New Roman" w:hAnsi="Times New Roman" w:cs="Times New Roman"/>
        </w:rPr>
        <w:t xml:space="preserve"> районная поликлиника», по месту нахождения юридического лица по адресу: ХМАО-Югра, </w:t>
      </w:r>
      <w:r>
        <w:rPr>
          <w:rFonts w:ascii="Times New Roman" w:eastAsia="Times New Roman" w:hAnsi="Times New Roman" w:cs="Times New Roman"/>
        </w:rPr>
        <w:t>Сургутский</w:t>
      </w:r>
      <w:r>
        <w:rPr>
          <w:rFonts w:ascii="Times New Roman" w:eastAsia="Times New Roman" w:hAnsi="Times New Roman" w:cs="Times New Roman"/>
        </w:rPr>
        <w:t xml:space="preserve"> район, </w:t>
      </w:r>
      <w:r>
        <w:rPr>
          <w:rFonts w:ascii="Times New Roman" w:eastAsia="Times New Roman" w:hAnsi="Times New Roman" w:cs="Times New Roman"/>
        </w:rPr>
        <w:t>пгт</w:t>
      </w:r>
      <w:r>
        <w:rPr>
          <w:rFonts w:ascii="Times New Roman" w:eastAsia="Times New Roman" w:hAnsi="Times New Roman" w:cs="Times New Roman"/>
        </w:rPr>
        <w:t xml:space="preserve">. Белый Яр, ул. Лесная, д. 1Б, </w:t>
      </w:r>
      <w:r>
        <w:rPr>
          <w:rFonts w:ascii="Times New Roman" w:eastAsia="Times New Roman" w:hAnsi="Times New Roman" w:cs="Times New Roman"/>
        </w:rPr>
        <w:t>17</w:t>
      </w:r>
      <w:r>
        <w:rPr>
          <w:rFonts w:ascii="Times New Roman" w:eastAsia="Times New Roman" w:hAnsi="Times New Roman" w:cs="Times New Roman"/>
        </w:rPr>
        <w:t>.01.2025 года в 00:01 часов не представила в территориальный орган ОСФР по месту регистрации юридического лица в течение трех календарных дней сведения в отношении застрахованного лица по форме ЕФС-1 с типом сведений "Назначение пенсии", чем был нарушен пункт 3 статьи 11 Федерального закона Российской Федерации от 01.04.1996 №27-ФЗ "Об обязательном индивидуальном (персонифицированном) учете в системе обязательного пенсионного страхования".</w:t>
      </w:r>
    </w:p>
    <w:p>
      <w:pPr>
        <w:spacing w:before="0" w:after="0"/>
        <w:ind w:firstLine="706"/>
        <w:jc w:val="both"/>
      </w:pPr>
      <w:r>
        <w:rPr>
          <w:rFonts w:ascii="Times New Roman" w:eastAsia="Times New Roman" w:hAnsi="Times New Roman" w:cs="Times New Roman"/>
        </w:rPr>
        <w:t>В отношении Христич В.Л. составлен протокол об админист</w:t>
      </w:r>
      <w:r>
        <w:rPr>
          <w:rFonts w:ascii="Times New Roman" w:eastAsia="Times New Roman" w:hAnsi="Times New Roman" w:cs="Times New Roman"/>
        </w:rPr>
        <w:t>ративном правонарушении, предусмотренном ч.1 ст. 15.33.2 КоАП РФ.</w:t>
      </w:r>
    </w:p>
    <w:p>
      <w:pPr>
        <w:spacing w:before="0" w:after="0"/>
        <w:ind w:left="5" w:right="29" w:firstLine="701"/>
        <w:jc w:val="both"/>
      </w:pPr>
      <w:r>
        <w:rPr>
          <w:rFonts w:ascii="Times New Roman" w:eastAsia="Times New Roman" w:hAnsi="Times New Roman" w:cs="Times New Roman"/>
        </w:rPr>
        <w:t>Христич В.Л.</w:t>
      </w:r>
      <w:r>
        <w:rPr>
          <w:rFonts w:ascii="Times New Roman" w:eastAsia="Times New Roman" w:hAnsi="Times New Roman" w:cs="Times New Roman"/>
        </w:rPr>
        <w:t xml:space="preserve">, </w:t>
      </w:r>
      <w:r>
        <w:rPr>
          <w:rFonts w:ascii="Times New Roman" w:eastAsia="Times New Roman" w:hAnsi="Times New Roman" w:cs="Times New Roman"/>
        </w:rPr>
        <w:t>извещенная о времени и месте рассмотрения дела, в судебное заседание не явилась, ходатайств об отложении дела не заявляла. При таких обстоятельствах, судья считает возможным рассмотреть дело в отсутствие привлекаемого лица по имеющимся в деле материалам</w:t>
      </w:r>
      <w:r>
        <w:rPr>
          <w:rFonts w:ascii="Times New Roman" w:eastAsia="Times New Roman" w:hAnsi="Times New Roman" w:cs="Times New Roman"/>
        </w:rPr>
        <w:t>.</w:t>
      </w:r>
    </w:p>
    <w:p>
      <w:pPr>
        <w:spacing w:before="0" w:after="0"/>
        <w:ind w:left="5" w:right="29" w:firstLine="701"/>
        <w:jc w:val="both"/>
      </w:pPr>
      <w:r>
        <w:rPr>
          <w:rFonts w:ascii="Times New Roman" w:eastAsia="Times New Roman" w:hAnsi="Times New Roman" w:cs="Times New Roman"/>
        </w:rPr>
        <w:t>Исследовав материалы дела об административном правонарушении, прихожу к следующему.</w:t>
      </w:r>
    </w:p>
    <w:p>
      <w:pPr>
        <w:spacing w:before="0" w:after="0"/>
        <w:ind w:left="5" w:right="29" w:firstLine="701"/>
        <w:jc w:val="both"/>
      </w:pPr>
      <w:r>
        <w:rPr>
          <w:rFonts w:ascii="Times New Roman" w:eastAsia="Times New Roman" w:hAnsi="Times New Roman" w:cs="Times New Roman"/>
        </w:rPr>
        <w:t>Административным правонарушением признается противоправное, виновное действие (бездействие) физического или юридического лица, за которое Кодексом Российской Федерации об административных правонарушениях или законами субъектов Российской Федерации об административных правонарушениях установлена административная ответственность (пункт 1 статья 2.1 Кодекса Российской Федерации об административных правонарушениях).</w:t>
      </w:r>
    </w:p>
    <w:p>
      <w:pPr>
        <w:spacing w:before="0" w:after="0"/>
        <w:ind w:left="5" w:right="29" w:firstLine="701"/>
        <w:jc w:val="both"/>
      </w:pPr>
      <w:r>
        <w:rPr>
          <w:rFonts w:ascii="Times New Roman" w:eastAsia="Times New Roman" w:hAnsi="Times New Roman" w:cs="Times New Roman"/>
        </w:rPr>
        <w:t>В соответствии со статьей 24.1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w:t>
      </w:r>
    </w:p>
    <w:p>
      <w:pPr>
        <w:spacing w:before="0" w:after="0"/>
        <w:ind w:left="5" w:right="29" w:firstLine="701"/>
        <w:jc w:val="both"/>
      </w:pPr>
      <w:r>
        <w:rPr>
          <w:rFonts w:ascii="Times New Roman" w:eastAsia="Times New Roman" w:hAnsi="Times New Roman" w:cs="Times New Roman"/>
        </w:rPr>
        <w:t xml:space="preserve">Частью 1 ст. 15.33.2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(документов), необходимых для </w:t>
      </w:r>
      <w:r>
        <w:rPr>
          <w:rFonts w:ascii="Times New Roman" w:eastAsia="Times New Roman" w:hAnsi="Times New Roman" w:cs="Times New Roman"/>
        </w:rPr>
        <w:t>ведения индивидуального (персонифицированного) учета в системах обязательного пенсионного страхования и обязательного социального страхования, а равно представление таких сведений в неполном объеме или в искаженном виде, за исключением случаев, предусмотренных частью 2 настоящей статьи, в виде наложения административного штрафа на должностных лиц в размере от трехсот до пятисот рублей.</w:t>
      </w:r>
    </w:p>
    <w:p>
      <w:pPr>
        <w:spacing w:before="0" w:after="0"/>
        <w:ind w:left="5" w:right="29" w:firstLine="701"/>
        <w:jc w:val="both"/>
      </w:pPr>
      <w:r>
        <w:rPr>
          <w:rFonts w:ascii="Times New Roman" w:eastAsia="Times New Roman" w:hAnsi="Times New Roman" w:cs="Times New Roman"/>
        </w:rPr>
        <w:t>Правовая основа и принципы организации индивидуального (персонифицированного) учета сведений о гражданах, на которых распространяется действие законодательства Российской Федерации об обязательном пенсионном страховании, устанавливаются Федеральным законом от 01.04.1996 N 27-ФЗ "Об индивидуальном (персонифицированном) учете в системе обязательного пенсионного страхования".</w:t>
      </w:r>
    </w:p>
    <w:p>
      <w:pPr>
        <w:spacing w:before="0" w:after="0"/>
        <w:ind w:left="5" w:right="29" w:firstLine="701"/>
        <w:jc w:val="both"/>
      </w:pPr>
      <w:r>
        <w:rPr>
          <w:rFonts w:ascii="Times New Roman" w:eastAsia="Times New Roman" w:hAnsi="Times New Roman" w:cs="Times New Roman"/>
        </w:rPr>
        <w:t>В соответствии с пунктом 1 статьи 6 Федерального закона от 15.12.2001 N 167-ФЗ "Об обязательном пенсионном страховании в Российской Федерации" заявитель является страхователем по данному виду страхования и согласно пункту 2 статьи 14 данного закона обязано представлять в территориальные органы страховщика документы, необходимые для ведения индивидуального (персонифицированного) учета, а также для назначения (перерасчета) и выплаты обязательного страхового обеспечения.</w:t>
      </w:r>
    </w:p>
    <w:p>
      <w:pPr>
        <w:spacing w:before="0" w:after="0"/>
        <w:ind w:left="5" w:right="29" w:firstLine="701"/>
        <w:jc w:val="both"/>
      </w:pPr>
      <w:r>
        <w:rPr>
          <w:rFonts w:ascii="Times New Roman" w:eastAsia="Times New Roman" w:hAnsi="Times New Roman" w:cs="Times New Roman"/>
        </w:rPr>
        <w:t>Согласно пункту 2 статьи 8 Закона N 27-ФЗ (в редакции, действующей с 01.01.2023) страхователь представляет в органы Фонда пенсионного и социального страхования Российской Федерации (СФР) сведения для индивидуального (персонифицированного) учета в составе единой формы сведений.</w:t>
      </w:r>
    </w:p>
    <w:p>
      <w:pPr>
        <w:spacing w:before="0" w:after="0"/>
        <w:ind w:left="5" w:right="29" w:firstLine="701"/>
        <w:jc w:val="both"/>
      </w:pPr>
      <w:r>
        <w:rPr>
          <w:rFonts w:ascii="Times New Roman" w:eastAsia="Times New Roman" w:hAnsi="Times New Roman" w:cs="Times New Roman"/>
        </w:rPr>
        <w:t>Приказом СФР от 17.11.2023 N 2281 утверждены единая форма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и порядок ее заполнения.</w:t>
      </w:r>
    </w:p>
    <w:p>
      <w:pPr>
        <w:spacing w:before="0" w:after="0"/>
        <w:ind w:left="5" w:right="29" w:firstLine="701"/>
        <w:jc w:val="both"/>
      </w:pPr>
      <w:r>
        <w:rPr>
          <w:rFonts w:ascii="Times New Roman" w:eastAsia="Times New Roman" w:hAnsi="Times New Roman" w:cs="Times New Roman"/>
        </w:rPr>
        <w:t>В соответствии с пунктом 2 статьи 11 Закона N 27-ФЗ страхователь представляет о каждом работающем у него лице (включая лиц, заключивших договоры гражданско-правового характера, предметом которых является выполнение работ (оказание услуг)) следующие сведения и документы: 1) страховой номер индивидуального лицевого счета; 2) фамилию, имя и отчество; 3) периоды работы (деятельности), в том числе периоды работы (деятельности), включаемые в стаж для определения права на досрочное назначение пенсии или на повышение фиксированной выплаты к пенсии; 4) сведения о трудовой деятельности, предусмотренные пунктом 2.1 статьи 6 настоящего Федерального закона; 5) дату заключения, дату прекращения и иные реквизиты договора гражданско-правового характера о выполнении работ (об оказании услуг), договора авторского заказа, договора об отчуждении исключительного права на произведения науки, литературы, искусства, издательского лицензионного договора, лицензионного договора о предоставлении права использования произведения науки, литературы, искусства, в том числе договора о передаче полномочий по управлению правами, заключенного с организацией по управлению правами на коллективной основе, на вознаграждение по которым в соответствии с законодательством Российской Федерации о налогах и сборах начисляются страховые взносы, и периоды выполнения работ (оказания услуг) по таким договорам.</w:t>
      </w:r>
    </w:p>
    <w:p>
      <w:pPr>
        <w:spacing w:before="0" w:after="0"/>
        <w:ind w:left="5" w:right="29" w:firstLine="701"/>
        <w:jc w:val="both"/>
      </w:pPr>
      <w:r>
        <w:rPr>
          <w:rFonts w:ascii="Times New Roman" w:eastAsia="Times New Roman" w:hAnsi="Times New Roman" w:cs="Times New Roman"/>
        </w:rPr>
        <w:t>В соответствии с частью 3 статьи 17 Закона N 27-ФЗ за непредставление страхователем в установленный срок либо представление им неполных и (или) недостоверных сведений, предусмотренных пунктами 2 и 2.2 статьи 11 настоящего Федерального закона (за исключением сведений, предусмотренных подпунктом 4 пункта 2), к такому страхователю применяются финансовые санкции в размере 500 рублей в отношении каждого застрахованного лица.</w:t>
      </w:r>
    </w:p>
    <w:p>
      <w:pPr>
        <w:spacing w:before="0" w:after="0"/>
        <w:ind w:left="5" w:right="29" w:firstLine="701"/>
        <w:jc w:val="both"/>
      </w:pPr>
      <w:r>
        <w:rPr>
          <w:rFonts w:ascii="Times New Roman" w:eastAsia="Times New Roman" w:hAnsi="Times New Roman" w:cs="Times New Roman"/>
        </w:rPr>
        <w:t>Факт совершения Христич В.Л. административного правонарушения подтверждается совокупностью доказательств, допустимость и достоверность которых сомнений не вызывают, а именно:</w:t>
      </w:r>
      <w:r>
        <w:rPr>
          <w:rFonts w:ascii="Times New Roman" w:eastAsia="Times New Roman" w:hAnsi="Times New Roman" w:cs="Times New Roman"/>
        </w:rPr>
        <w:t xml:space="preserve"> актом о выявлении правонарушения в сфере законодательства Российской Федерации об индивидуальном (персонифицированном) учете в системе обязательного пенсионного страхования, уведомлением о составлении протокола об </w:t>
      </w:r>
      <w:r>
        <w:rPr>
          <w:rFonts w:ascii="Times New Roman" w:eastAsia="Times New Roman" w:hAnsi="Times New Roman" w:cs="Times New Roman"/>
        </w:rPr>
        <w:t>административном правонарушении, отчетом об извещении, реестрами почтовых отправлений, запросом о предоставлении страхователем сведений в отношении застрахованного лица; сведениями по форме ЕФС-1; распечаткой с программного комплекса «Фронт Офис»; протоколом проверки отчетности, должностной инструкцией специалиста отдела кадров, копией приказа о приеме на работу, выпиской из ЕГРЮЛ в отношении юридического лица, протоколом об административном правонарушении и другими материалами.</w:t>
      </w:r>
      <w:r>
        <w:rPr>
          <w:rFonts w:ascii="Times New Roman" w:eastAsia="Times New Roman" w:hAnsi="Times New Roman" w:cs="Times New Roman"/>
        </w:rPr>
        <w:t xml:space="preserve">  </w:t>
      </w:r>
    </w:p>
    <w:p>
      <w:pPr>
        <w:spacing w:before="0" w:after="0"/>
        <w:ind w:left="5" w:right="29" w:firstLine="701"/>
        <w:jc w:val="both"/>
      </w:pPr>
      <w:r>
        <w:rPr>
          <w:rFonts w:ascii="Times New Roman" w:eastAsia="Times New Roman" w:hAnsi="Times New Roman" w:cs="Times New Roman"/>
        </w:rPr>
        <w:t>Согласно представленных документов должностным лицом БУ «</w:t>
      </w:r>
      <w:r>
        <w:rPr>
          <w:rFonts w:ascii="Times New Roman" w:eastAsia="Times New Roman" w:hAnsi="Times New Roman" w:cs="Times New Roman"/>
        </w:rPr>
        <w:t>Сургутская</w:t>
      </w:r>
      <w:r>
        <w:rPr>
          <w:rFonts w:ascii="Times New Roman" w:eastAsia="Times New Roman" w:hAnsi="Times New Roman" w:cs="Times New Roman"/>
        </w:rPr>
        <w:t xml:space="preserve"> районная поликлиника», ответственным за формирование и представление отчетности в территориальный орган ОСФР является специалист по кадрам Христич В.Л.</w:t>
      </w:r>
    </w:p>
    <w:p>
      <w:pPr>
        <w:spacing w:before="0" w:after="0"/>
        <w:ind w:left="5" w:right="29" w:firstLine="701"/>
        <w:jc w:val="both"/>
      </w:pPr>
      <w:r>
        <w:rPr>
          <w:rFonts w:ascii="Times New Roman" w:eastAsia="Times New Roman" w:hAnsi="Times New Roman" w:cs="Times New Roman"/>
        </w:rPr>
        <w:t>Оценив представленные доказательства всесторонне, полно, объективно, в их совокупности, в соответствии с требованиями ст. 26.11 КоАП РФ, судья приходит к выводу о виновности Христич В.Л. в совершении административного правонарушения, предусмотренного ч.1 ст. 15.33.2 КоАП РФ.</w:t>
      </w:r>
    </w:p>
    <w:p>
      <w:pPr>
        <w:spacing w:before="0" w:after="0"/>
        <w:ind w:left="5" w:right="29" w:firstLine="701"/>
        <w:jc w:val="both"/>
      </w:pPr>
      <w:r>
        <w:rPr>
          <w:rFonts w:ascii="Times New Roman" w:eastAsia="Times New Roman" w:hAnsi="Times New Roman" w:cs="Times New Roman"/>
        </w:rPr>
        <w:t>Деяние Христич В.Л. судья квалифицирует по ч.1 ст. 15.33.2 КоАП РФ –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w:t>
      </w:r>
    </w:p>
    <w:p>
      <w:pPr>
        <w:spacing w:before="0" w:after="0"/>
        <w:ind w:firstLine="708"/>
        <w:jc w:val="both"/>
      </w:pPr>
      <w:r>
        <w:rPr>
          <w:rFonts w:ascii="Times New Roman" w:eastAsia="Times New Roman" w:hAnsi="Times New Roman" w:cs="Times New Roman"/>
        </w:rPr>
        <w:t xml:space="preserve">Назначая </w:t>
      </w:r>
      <w:r>
        <w:rPr>
          <w:rFonts w:ascii="Times New Roman" w:eastAsia="Times New Roman" w:hAnsi="Times New Roman" w:cs="Times New Roman"/>
        </w:rPr>
        <w:t>Христич В.Л.</w:t>
      </w:r>
      <w:r>
        <w:rPr>
          <w:rFonts w:ascii="Times New Roman" w:eastAsia="Times New Roman" w:hAnsi="Times New Roman" w:cs="Times New Roman"/>
        </w:rPr>
        <w:t xml:space="preserve"> административное наказание, обстоятельств, предусмотренных ст. 4.2 Кодекса Российской Федерации об административных правонарушениях, и смягчающих административную ответственность </w:t>
      </w:r>
      <w:r>
        <w:rPr>
          <w:rFonts w:ascii="Times New Roman" w:eastAsia="Times New Roman" w:hAnsi="Times New Roman" w:cs="Times New Roman"/>
        </w:rPr>
        <w:t>судом не установлено</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Обстоятельств, отягчающих административную ответственность </w:t>
      </w:r>
      <w:r>
        <w:rPr>
          <w:rFonts w:ascii="Times New Roman" w:eastAsia="Times New Roman" w:hAnsi="Times New Roman" w:cs="Times New Roman"/>
        </w:rPr>
        <w:t>Христич В.Л.</w:t>
      </w:r>
      <w:r>
        <w:rPr>
          <w:rFonts w:ascii="Times New Roman" w:eastAsia="Times New Roman" w:hAnsi="Times New Roman" w:cs="Times New Roman"/>
        </w:rPr>
        <w:t xml:space="preserve"> судья не усматривает.</w:t>
      </w:r>
    </w:p>
    <w:p>
      <w:pPr>
        <w:spacing w:before="0" w:after="0"/>
        <w:ind w:left="5" w:right="29" w:firstLine="701"/>
        <w:jc w:val="both"/>
      </w:pPr>
      <w:r>
        <w:rPr>
          <w:rFonts w:ascii="Times New Roman" w:eastAsia="Times New Roman" w:hAnsi="Times New Roman" w:cs="Times New Roman"/>
        </w:rPr>
        <w:t>Обстоятельств, исключающих производство по делу, не имеется.</w:t>
      </w:r>
    </w:p>
    <w:p>
      <w:pPr>
        <w:spacing w:before="0" w:after="0"/>
        <w:ind w:left="5" w:right="29" w:firstLine="701"/>
        <w:jc w:val="both"/>
      </w:pPr>
      <w:r>
        <w:rPr>
          <w:rFonts w:ascii="Times New Roman" w:eastAsia="Times New Roman" w:hAnsi="Times New Roman" w:cs="Times New Roman"/>
        </w:rPr>
        <w:t xml:space="preserve">Срок давности, установленный ст. 4.5 КоАП РФ для привлечения к административной ответственности, на момент рассмотрения дела судом не истек. Оснований для применения положений статьи 2.9 КоАП РФ не имеется. </w:t>
      </w:r>
    </w:p>
    <w:p>
      <w:pPr>
        <w:spacing w:before="0" w:after="0"/>
        <w:ind w:left="5" w:right="29" w:firstLine="701"/>
        <w:jc w:val="both"/>
      </w:pPr>
      <w:r>
        <w:rPr>
          <w:rFonts w:ascii="Times New Roman" w:eastAsia="Times New Roman" w:hAnsi="Times New Roman" w:cs="Times New Roman"/>
        </w:rPr>
        <w:t>Из материалов дела наличие признаков малозначительности административного правонарушения не усматривается.</w:t>
      </w:r>
    </w:p>
    <w:p>
      <w:pPr>
        <w:spacing w:before="0" w:after="0"/>
        <w:ind w:left="5" w:right="29" w:firstLine="701"/>
        <w:jc w:val="both"/>
      </w:pPr>
      <w:r>
        <w:rPr>
          <w:rFonts w:ascii="Times New Roman" w:eastAsia="Times New Roman" w:hAnsi="Times New Roman" w:cs="Times New Roman"/>
        </w:rPr>
        <w:t>Согласно части 1 статьи 4.1 Кодекса Российской Федерации об административных правонарушениях,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w:t>
      </w:r>
    </w:p>
    <w:p>
      <w:pPr>
        <w:spacing w:before="0" w:after="0"/>
        <w:ind w:left="5" w:right="29" w:firstLine="701"/>
        <w:jc w:val="both"/>
      </w:pPr>
      <w:r>
        <w:rPr>
          <w:rFonts w:ascii="Times New Roman" w:eastAsia="Times New Roman" w:hAnsi="Times New Roman" w:cs="Times New Roman"/>
        </w:rPr>
        <w:t>Назначение наказания в виде административного штрафа должно основываться на данных, подтверждающих действительную необходимость применения к лицу, в отношении которого ведется производство по делу об административном правонарушении, такой меры ответственности, а также ее соразмерность в качестве единственно возможного способа достижения баланса публичных и частных интересов в рамках производства по делам об административных правонарушениях.</w:t>
      </w:r>
    </w:p>
    <w:p>
      <w:pPr>
        <w:spacing w:before="0" w:after="0"/>
        <w:ind w:left="5" w:right="29" w:firstLine="701"/>
        <w:jc w:val="both"/>
      </w:pPr>
      <w:r>
        <w:rPr>
          <w:rFonts w:ascii="Times New Roman" w:eastAsia="Times New Roman" w:hAnsi="Times New Roman" w:cs="Times New Roman"/>
        </w:rPr>
        <w:t xml:space="preserve">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 (ст. 3.4 КоАП РФ). </w:t>
      </w:r>
    </w:p>
    <w:p>
      <w:pPr>
        <w:spacing w:before="0" w:after="0"/>
        <w:ind w:left="5" w:right="29" w:firstLine="701"/>
        <w:jc w:val="both"/>
      </w:pPr>
      <w:r>
        <w:rPr>
          <w:rFonts w:ascii="Times New Roman" w:eastAsia="Times New Roman" w:hAnsi="Times New Roman" w:cs="Times New Roman"/>
        </w:rPr>
        <w:t>Материалы дела об административном правонарушении не содержат данных о причинении действиями Христич В.Л. вреда и наступлении последствий, представляющих существенное нарушение прав граждан, интересов общества и государства.</w:t>
      </w:r>
    </w:p>
    <w:p>
      <w:pPr>
        <w:spacing w:before="0" w:after="0"/>
        <w:ind w:left="5" w:right="29" w:firstLine="701"/>
        <w:jc w:val="both"/>
      </w:pPr>
      <w:r>
        <w:rPr>
          <w:rFonts w:ascii="Times New Roman" w:eastAsia="Times New Roman" w:hAnsi="Times New Roman" w:cs="Times New Roman"/>
        </w:rPr>
        <w:t>Согласно статьи 4.1.1 Кодекса Российской Федерации об административных правонарушениях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частью 2 статьи 3.4 настоящего Кодекса, за исключением случаев, предусмотренных частью 2 настоящей статьи.</w:t>
      </w:r>
    </w:p>
    <w:p>
      <w:pPr>
        <w:spacing w:before="0" w:after="0"/>
        <w:ind w:left="5" w:right="29" w:firstLine="701"/>
        <w:jc w:val="both"/>
      </w:pPr>
      <w:r>
        <w:rPr>
          <w:rFonts w:ascii="Times New Roman" w:eastAsia="Times New Roman" w:hAnsi="Times New Roman" w:cs="Times New Roman"/>
        </w:rPr>
        <w:t>В силу статьи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pPr>
        <w:spacing w:before="0" w:after="0"/>
        <w:ind w:left="5" w:right="29" w:firstLine="701"/>
        <w:jc w:val="both"/>
      </w:pPr>
      <w:r>
        <w:rPr>
          <w:rFonts w:ascii="Times New Roman" w:eastAsia="Times New Roman" w:hAnsi="Times New Roman" w:cs="Times New Roman"/>
        </w:rPr>
        <w:t xml:space="preserve">Материалы дела не содержат сведений о привлечении Христич В.Л. ранее к административной ответственности за аналогичное правонарушение. </w:t>
      </w:r>
    </w:p>
    <w:p>
      <w:pPr>
        <w:spacing w:before="0" w:after="0"/>
        <w:ind w:left="5" w:right="29" w:firstLine="701"/>
        <w:jc w:val="both"/>
      </w:pPr>
      <w:r>
        <w:rPr>
          <w:rFonts w:ascii="Times New Roman" w:eastAsia="Times New Roman" w:hAnsi="Times New Roman" w:cs="Times New Roman"/>
        </w:rPr>
        <w:t>На основании изложенного суд считает возможным применить положения статьи 4.1.1 КоАП РФ о возможности замены административного наказания в виде административного штрафа предупреждением.</w:t>
      </w:r>
    </w:p>
    <w:p>
      <w:pPr>
        <w:spacing w:before="0" w:after="0"/>
        <w:ind w:left="5" w:right="29" w:firstLine="701"/>
        <w:jc w:val="both"/>
      </w:pPr>
      <w:r>
        <w:rPr>
          <w:rFonts w:ascii="Times New Roman" w:eastAsia="Times New Roman" w:hAnsi="Times New Roman" w:cs="Times New Roman"/>
        </w:rPr>
        <w:t>На основании изложенного и руководствуясь ст. ст. 29.9-29.11 КоАП РФ, судья</w:t>
      </w:r>
    </w:p>
    <w:p>
      <w:pPr>
        <w:spacing w:before="0" w:after="0"/>
        <w:ind w:left="5" w:right="29" w:firstLine="701"/>
        <w:jc w:val="center"/>
      </w:pPr>
    </w:p>
    <w:p>
      <w:pPr>
        <w:spacing w:before="0" w:after="0"/>
        <w:ind w:left="5" w:right="29" w:firstLine="701"/>
        <w:jc w:val="center"/>
      </w:pPr>
      <w:r>
        <w:rPr>
          <w:rFonts w:ascii="Times New Roman" w:eastAsia="Times New Roman" w:hAnsi="Times New Roman" w:cs="Times New Roman"/>
        </w:rPr>
        <w:t>ПОСТАНОВИЛ:</w:t>
      </w:r>
    </w:p>
    <w:p>
      <w:pPr>
        <w:spacing w:before="0" w:after="0"/>
        <w:ind w:left="5" w:right="29" w:firstLine="701"/>
        <w:jc w:val="both"/>
      </w:pPr>
      <w:r>
        <w:rPr>
          <w:rFonts w:ascii="Times New Roman" w:eastAsia="Times New Roman" w:hAnsi="Times New Roman" w:cs="Times New Roman"/>
        </w:rPr>
        <w:t>Должностное лицо – специалиста по кадрам БУ «</w:t>
      </w:r>
      <w:r>
        <w:rPr>
          <w:rFonts w:ascii="Times New Roman" w:eastAsia="Times New Roman" w:hAnsi="Times New Roman" w:cs="Times New Roman"/>
        </w:rPr>
        <w:t>Сургутская</w:t>
      </w:r>
      <w:r>
        <w:rPr>
          <w:rFonts w:ascii="Times New Roman" w:eastAsia="Times New Roman" w:hAnsi="Times New Roman" w:cs="Times New Roman"/>
        </w:rPr>
        <w:t xml:space="preserve"> районная поликлиника» Христич Викторию </w:t>
      </w:r>
      <w:r>
        <w:rPr>
          <w:rFonts w:ascii="Times New Roman" w:eastAsia="Times New Roman" w:hAnsi="Times New Roman" w:cs="Times New Roman"/>
        </w:rPr>
        <w:t>Лазаревну</w:t>
      </w:r>
      <w:r>
        <w:rPr>
          <w:rFonts w:ascii="Times New Roman" w:eastAsia="Times New Roman" w:hAnsi="Times New Roman" w:cs="Times New Roman"/>
        </w:rPr>
        <w:t xml:space="preserve"> признать виновной в совершении административного правонарушения, предусмотренного ч. 1 ст. 15.33.2 Кодекса Российской Федерации об административных правонарушениях, и подвергнуть административному наказанию в виде предупреждения.</w:t>
      </w:r>
    </w:p>
    <w:p>
      <w:pPr>
        <w:spacing w:before="0" w:after="0"/>
        <w:ind w:left="5" w:right="29" w:firstLine="701"/>
        <w:jc w:val="both"/>
      </w:pPr>
      <w:r>
        <w:rPr>
          <w:rFonts w:ascii="Times New Roman" w:eastAsia="Times New Roman" w:hAnsi="Times New Roman" w:cs="Times New Roman"/>
        </w:rPr>
        <w:t xml:space="preserve">Постановление может быть обжаловано в </w:t>
      </w:r>
      <w:r>
        <w:rPr>
          <w:rFonts w:ascii="Times New Roman" w:eastAsia="Times New Roman" w:hAnsi="Times New Roman" w:cs="Times New Roman"/>
        </w:rPr>
        <w:t>Сургутский</w:t>
      </w:r>
      <w:r>
        <w:rPr>
          <w:rFonts w:ascii="Times New Roman" w:eastAsia="Times New Roman" w:hAnsi="Times New Roman" w:cs="Times New Roman"/>
        </w:rPr>
        <w:t xml:space="preserve"> районный суд Ханты-Мансийского автономного округа – Югры путем подачи жалобы </w:t>
      </w:r>
      <w:r>
        <w:rPr>
          <w:rFonts w:ascii="Times New Roman" w:eastAsia="Times New Roman" w:hAnsi="Times New Roman" w:cs="Times New Roman"/>
        </w:rPr>
        <w:t>через мирового судью</w:t>
      </w:r>
      <w:r>
        <w:rPr>
          <w:rFonts w:ascii="Times New Roman" w:eastAsia="Times New Roman" w:hAnsi="Times New Roman" w:cs="Times New Roman"/>
        </w:rPr>
        <w:t xml:space="preserve"> судебного участка № 2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Ханты-Мансийского автономного округа - Югры в течение 10 суток со дня вручения или получения копии постановления.</w:t>
      </w:r>
      <w:r>
        <w:rPr>
          <w:rFonts w:ascii="Times New Roman" w:eastAsia="Times New Roman" w:hAnsi="Times New Roman" w:cs="Times New Roman"/>
        </w:rPr>
        <w:t xml:space="preserve">         </w:t>
      </w:r>
    </w:p>
    <w:p>
      <w:pPr>
        <w:spacing w:before="0" w:after="0"/>
      </w:pPr>
    </w:p>
    <w:p>
      <w:pPr>
        <w:spacing w:before="0" w:after="0"/>
      </w:pPr>
      <w:r>
        <w:rPr>
          <w:rFonts w:ascii="Times New Roman" w:eastAsia="Times New Roman" w:hAnsi="Times New Roman" w:cs="Times New Roman"/>
        </w:rPr>
        <w:t>Копия верна</w:t>
      </w:r>
    </w:p>
    <w:p>
      <w:pPr>
        <w:spacing w:before="0" w:after="0"/>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И.А. Галбарцева</w:t>
      </w:r>
    </w:p>
    <w:p>
      <w:pPr>
        <w:spacing w:before="0" w:after="0"/>
      </w:pPr>
    </w:p>
    <w:p>
      <w:pPr>
        <w:spacing w:before="0" w:after="160" w:line="259" w:lineRule="auto"/>
      </w:pPr>
    </w:p>
    <w:sectPr>
      <w:headerReference w:type="default" r:id="rId4"/>
      <w:footerReference w:type="default" r:id="rId5"/>
      <w:pgMar w:header="708" w:footer="708"/>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Ind w:w="1196" w:type="dxa"/>
      <w:tblBorders>
        <w:top w:val="single" w:sz="6" w:space="0" w:color="FFFFFF"/>
        <w:left w:val="single" w:sz="6" w:space="0" w:color="FFFFFF"/>
        <w:bottom w:val="single" w:sz="6" w:space="0" w:color="FFFFFF"/>
        <w:right w:val="single" w:sz="6" w:space="0" w:color="FFFFFF"/>
      </w:tblBorders>
      <w:tblCellMar>
        <w:top w:w="0" w:type="dxa"/>
        <w:left w:w="0" w:type="dxa"/>
        <w:bottom w:w="0" w:type="dxa"/>
        <w:right w:w="0" w:type="dxa"/>
      </w:tblCellMar>
    </w:tblPr>
    <w:tblGrid>
      <w:gridCol w:w="2766"/>
      <w:gridCol w:w="1636"/>
    </w:tblGrid>
    <w:tr>
      <w:tblPrEx>
        <w:tblInd w:w="1196" w:type="dxa"/>
        <w:tblBorders>
          <w:top w:val="single" w:sz="6" w:space="0" w:color="FFFFFF"/>
          <w:left w:val="single" w:sz="6" w:space="0" w:color="FFFFFF"/>
          <w:bottom w:val="single" w:sz="6" w:space="0" w:color="FFFFFF"/>
          <w:right w:val="single" w:sz="6" w:space="0" w:color="FFFFFF"/>
        </w:tblBorders>
        <w:tblCellMar>
          <w:top w:w="0" w:type="dxa"/>
          <w:left w:w="0" w:type="dxa"/>
          <w:bottom w:w="0" w:type="dxa"/>
          <w:right w:w="0" w:type="dxa"/>
        </w:tblCellMar>
      </w:tblPrEx>
      <w:trPr>
        <w:trHeight w:hRule="exact" w:val="57"/>
      </w:trPr>
      <w:tc>
        <w:tcPr>
          <w:tcW w:w="689" w:type="dxa"/>
          <w:tcBorders>
            <w:right w:val="single" w:sz="6" w:space="0" w:color="FFFFFF"/>
          </w:tcBorders>
          <w:noWrap w:val="0"/>
          <w:tcMar>
            <w:top w:w="8" w:type="dxa"/>
            <w:left w:w="108" w:type="dxa"/>
            <w:bottom w:w="8" w:type="dxa"/>
            <w:right w:w="108" w:type="dxa"/>
          </w:tcMar>
          <w:vAlign w:val="top"/>
          <w:hideMark/>
        </w:tcPr>
        <w:p>
          <w:pPr>
            <w:spacing w:before="0" w:after="0"/>
            <w:rPr>
              <w:b w:val="0"/>
              <w:bCs w:val="0"/>
              <w:i w:val="0"/>
              <w:iCs w:val="0"/>
              <w:smallCaps w:val="0"/>
              <w:color w:val="000000"/>
            </w:rPr>
          </w:pPr>
          <w:r>
            <w:rPr>
              <w:rFonts w:ascii="Times New Roman" w:eastAsia="Times New Roman" w:hAnsi="Times New Roman" w:cs="Times New Roman"/>
              <w:b w:val="0"/>
              <w:bCs w:val="0"/>
              <w:i w:val="0"/>
              <w:iCs w:val="0"/>
              <w:smallCaps w:val="0"/>
              <w:color w:val="000000"/>
            </w:rPr>
            <w:t>http://192.168.52.68/xlp1/</w:t>
          </w:r>
        </w:p>
      </w:tc>
      <w:tc>
        <w:tcPr>
          <w:tcW w:w="693" w:type="dxa"/>
          <w:tcBorders>
            <w:left w:val="single" w:sz="6" w:space="0" w:color="FFFFFF"/>
          </w:tcBorders>
          <w:noWrap w:val="0"/>
          <w:tcMar>
            <w:top w:w="8" w:type="dxa"/>
            <w:left w:w="108" w:type="dxa"/>
            <w:bottom w:w="8" w:type="dxa"/>
            <w:right w:w="108" w:type="dxa"/>
          </w:tcMar>
          <w:vAlign w:val="top"/>
          <w:hideMark/>
        </w:tcPr>
        <w:p>
          <w:pPr>
            <w:spacing w:before="0" w:after="0"/>
            <w:rPr>
              <w:b w:val="0"/>
              <w:bCs w:val="0"/>
              <w:i w:val="0"/>
              <w:iCs w:val="0"/>
              <w:smallCaps w:val="0"/>
              <w:color w:val="000000"/>
            </w:rPr>
          </w:pPr>
          <w:r>
            <w:rPr>
              <w:rFonts w:ascii="Times New Roman" w:eastAsia="Times New Roman" w:hAnsi="Times New Roman" w:cs="Times New Roman"/>
              <w:b w:val="0"/>
              <w:bCs w:val="0"/>
              <w:i w:val="0"/>
              <w:iCs w:val="0"/>
              <w:smallCaps w:val="0"/>
              <w:color w:val="000000"/>
            </w:rPr>
            <w:t>069de058-4b46-44a4-a14f-4ad8a3864cc7</w:t>
          </w:r>
        </w:p>
      </w:tc>
    </w:tr>
  </w:tbl>
  <w:p>
    <w:pPr>
      <w:spacing w:before="0" w:after="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PassportDatagrp-22rplc-7">
    <w:name w:val="cat-PassportData grp-22 rplc-7"/>
    <w:basedOn w:val="DefaultParagraphFont"/>
  </w:style>
  <w:style w:type="character" w:customStyle="1" w:styleId="cat-UserDefinedgrp-25rplc-8">
    <w:name w:val="cat-UserDefined grp-25 rplc-8"/>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